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0F2557" w:rsidRPr="000F2557" w:rsidTr="000F2557">
        <w:tc>
          <w:tcPr>
            <w:tcW w:w="5000" w:type="pct"/>
            <w:gridSpan w:val="2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FFFFFF" w:themeColor="background1"/>
              <w:right w:val="single" w:sz="4" w:space="0" w:color="9AB1BF" w:themeColor="background2"/>
            </w:tcBorders>
            <w:shd w:val="clear" w:color="auto" w:fill="9AB1BF" w:themeFill="background2"/>
          </w:tcPr>
          <w:p w:rsidR="000F2557" w:rsidRPr="0089195A" w:rsidRDefault="000F2557" w:rsidP="000F2557">
            <w:pPr>
              <w:spacing w:before="120" w:after="120" w:line="360" w:lineRule="auto"/>
              <w:rPr>
                <w:rFonts w:ascii="Klavika Basic Bold" w:hAnsi="Klavika Basic Bold" w:cs="Arial"/>
                <w:color w:val="FFFFFF" w:themeColor="background1"/>
              </w:rPr>
            </w:pPr>
            <w:r w:rsidRPr="0089195A">
              <w:rPr>
                <w:rFonts w:ascii="Klavika Basic Bold" w:hAnsi="Klavika Basic Bold" w:cs="Arial"/>
                <w:color w:val="FFFFFF" w:themeColor="background1"/>
              </w:rPr>
              <w:t>VORBEREITUNG MITARBEITER/-INNEN - CHECKLISTE</w:t>
            </w:r>
          </w:p>
        </w:tc>
      </w:tr>
      <w:tr w:rsidR="000F2557" w:rsidRPr="000F2557" w:rsidTr="000F255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  <w:shd w:val="clear" w:color="auto" w:fill="9AB1BF" w:themeFill="background2"/>
          </w:tcPr>
          <w:p w:rsidR="000F2557" w:rsidRPr="000F2557" w:rsidRDefault="000F2557" w:rsidP="000F2557">
            <w:pPr>
              <w:spacing w:before="120" w:after="120" w:line="360" w:lineRule="auto"/>
              <w:rPr>
                <w:rFonts w:ascii="Klavika Basic Bold" w:hAnsi="Klavika Basic Bold" w:cs="Arial"/>
                <w:color w:val="FFFFFF" w:themeColor="background1"/>
              </w:rPr>
            </w:pPr>
            <w:r w:rsidRPr="000F2557">
              <w:rPr>
                <w:rFonts w:ascii="Klavika Basic Bold" w:hAnsi="Klavika Basic Bold" w:cs="Arial"/>
                <w:color w:val="FFFFFF" w:themeColor="background1"/>
              </w:rPr>
              <w:t>Aufgaben/Bewertung</w:t>
            </w: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Hauptaufgaben vom vergangenen Jahr?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 xml:space="preserve">Zusätzliche/neue Aufgaben vom </w:t>
            </w:r>
          </w:p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vergangenen Jahr?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Gut erledigte Aufgaben &amp; Gründe dafür?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Weniger gut erledigte Aufgaben &amp; Gründe dafür?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 xml:space="preserve">Welche Aufgaben machen Spaß und </w:t>
            </w:r>
          </w:p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welche eher nicht?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5000" w:type="pct"/>
            <w:gridSpan w:val="2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  <w:shd w:val="clear" w:color="auto" w:fill="9AB1BF" w:themeFill="background2"/>
          </w:tcPr>
          <w:p w:rsidR="000F2557" w:rsidRPr="000F2557" w:rsidRDefault="000F2557" w:rsidP="000F2557">
            <w:pPr>
              <w:spacing w:before="120" w:after="120" w:line="360" w:lineRule="auto"/>
              <w:rPr>
                <w:rFonts w:ascii="Klavika Basic Bold" w:hAnsi="Klavika Basic Bold" w:cs="Arial"/>
                <w:color w:val="FFFFFF" w:themeColor="background1"/>
              </w:rPr>
            </w:pPr>
            <w:r w:rsidRPr="000F2557">
              <w:rPr>
                <w:rFonts w:ascii="Klavika Basic Bold" w:hAnsi="Klavika Basic Bold" w:cs="Arial"/>
                <w:color w:val="FFFFFF" w:themeColor="background1"/>
              </w:rPr>
              <w:t>Leistungen/Zufriedenheit</w:t>
            </w: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 xml:space="preserve">Was hat geholfen, gute Leistungen zu </w:t>
            </w:r>
          </w:p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erzielen?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Was hat daran gehindert, gute Leistungen zu erzielen?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Was fördert ihre Zufriedenheit?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Was erzeugt Frust?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</w:tbl>
    <w:p w:rsidR="000F2557" w:rsidRDefault="000F2557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0F2557" w:rsidRPr="000F2557" w:rsidTr="000F2557">
        <w:tc>
          <w:tcPr>
            <w:tcW w:w="5000" w:type="pct"/>
            <w:gridSpan w:val="2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  <w:shd w:val="clear" w:color="auto" w:fill="9AB1BF" w:themeFill="background2"/>
          </w:tcPr>
          <w:p w:rsidR="000F2557" w:rsidRPr="000F2557" w:rsidRDefault="000F2557" w:rsidP="000F2557">
            <w:pPr>
              <w:spacing w:before="120" w:after="120" w:line="360" w:lineRule="auto"/>
              <w:rPr>
                <w:rFonts w:ascii="Klavika Basic Bold" w:hAnsi="Klavika Basic Bold" w:cs="Arial"/>
                <w:color w:val="FFFFFF" w:themeColor="background1"/>
              </w:rPr>
            </w:pPr>
            <w:r w:rsidRPr="000F2557">
              <w:rPr>
                <w:rFonts w:ascii="Klavika Basic Bold" w:hAnsi="Klavika Basic Bold" w:cs="Arial"/>
                <w:color w:val="FFFFFF" w:themeColor="background1"/>
              </w:rPr>
              <w:lastRenderedPageBreak/>
              <w:t>Ziele für das nächste Jahr</w:t>
            </w: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Ziele für die persönliche Entwicklung &amp; Maßnahmen diese zu erreichen?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Wo wird sich der Aufgabenbereich im kommenden Jahr ändern?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Wo sollen Schwerpunkte gesetzt werden &amp; Gründe dafür?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5000" w:type="pct"/>
            <w:gridSpan w:val="2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  <w:shd w:val="clear" w:color="auto" w:fill="9AB1BF" w:themeFill="background2"/>
          </w:tcPr>
          <w:p w:rsidR="000F2557" w:rsidRPr="000F2557" w:rsidRDefault="000F2557" w:rsidP="000F2557">
            <w:pPr>
              <w:spacing w:before="120" w:after="120" w:line="360" w:lineRule="auto"/>
              <w:rPr>
                <w:rFonts w:ascii="Klavika Basic Bold" w:hAnsi="Klavika Basic Bold" w:cs="Arial"/>
                <w:color w:val="FFFFFF" w:themeColor="background1"/>
              </w:rPr>
            </w:pPr>
            <w:r w:rsidRPr="000F2557">
              <w:rPr>
                <w:rFonts w:ascii="Klavika Basic Bold" w:hAnsi="Klavika Basic Bold" w:cs="Arial"/>
                <w:color w:val="FFFFFF" w:themeColor="background1"/>
              </w:rPr>
              <w:t>Erwartungen/Sonstiges</w:t>
            </w: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Erwartungen an die Führungskraft?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  <w:tr w:rsidR="000F2557" w:rsidRPr="000F2557" w:rsidTr="000F2557"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 xml:space="preserve">Über was soll sonst noch gesprochen </w:t>
            </w:r>
          </w:p>
          <w:p w:rsidR="000F2557" w:rsidRPr="00D05A30" w:rsidRDefault="000F2557" w:rsidP="000F2557">
            <w:pPr>
              <w:spacing w:line="600" w:lineRule="auto"/>
              <w:rPr>
                <w:rFonts w:ascii="Sabon Next Com Regular" w:hAnsi="Sabon Next Com Regular" w:cs="Arial"/>
                <w:b/>
                <w:sz w:val="22"/>
              </w:rPr>
            </w:pPr>
            <w:r w:rsidRPr="00D05A30">
              <w:rPr>
                <w:rFonts w:ascii="Sabon Next Com Regular" w:hAnsi="Sabon Next Com Regular" w:cs="Arial"/>
                <w:sz w:val="22"/>
              </w:rPr>
              <w:t>werden?</w:t>
            </w:r>
          </w:p>
        </w:tc>
        <w:tc>
          <w:tcPr>
            <w:tcW w:w="2500" w:type="pct"/>
            <w:tcBorders>
              <w:top w:val="single" w:sz="4" w:space="0" w:color="9AB1BF" w:themeColor="background2"/>
              <w:left w:val="single" w:sz="4" w:space="0" w:color="9AB1BF" w:themeColor="background2"/>
              <w:bottom w:val="single" w:sz="4" w:space="0" w:color="9AB1BF" w:themeColor="background2"/>
              <w:right w:val="single" w:sz="4" w:space="0" w:color="9AB1BF" w:themeColor="background2"/>
            </w:tcBorders>
          </w:tcPr>
          <w:p w:rsidR="000F2557" w:rsidRPr="005353EB" w:rsidRDefault="000F2557" w:rsidP="000F2557">
            <w:pPr>
              <w:spacing w:line="600" w:lineRule="auto"/>
              <w:rPr>
                <w:rFonts w:ascii="Sabon Next Com Regular" w:hAnsi="Sabon Next Com Regular" w:cs="Arial"/>
                <w:sz w:val="22"/>
              </w:rPr>
            </w:pPr>
          </w:p>
        </w:tc>
      </w:tr>
    </w:tbl>
    <w:p w:rsidR="000F2557" w:rsidRDefault="000F2557" w:rsidP="000F2557">
      <w:bookmarkStart w:id="0" w:name="_GoBack"/>
      <w:bookmarkEnd w:id="0"/>
    </w:p>
    <w:sectPr w:rsidR="000F2557" w:rsidSect="0065636B">
      <w:footerReference w:type="default" r:id="rId7"/>
      <w:pgSz w:w="11906" w:h="16838" w:code="9"/>
      <w:pgMar w:top="1418" w:right="1418" w:bottom="1134" w:left="1418" w:header="720" w:footer="454" w:gutter="0"/>
      <w:paperSrc w:first="11" w:other="1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82" w:rsidRDefault="001B4482">
      <w:r>
        <w:separator/>
      </w:r>
    </w:p>
  </w:endnote>
  <w:endnote w:type="continuationSeparator" w:id="0">
    <w:p w:rsidR="001B4482" w:rsidRDefault="001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Basic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Next Com Regular">
    <w:panose1 w:val="020A0502070306020204"/>
    <w:charset w:val="00"/>
    <w:family w:val="roman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182" w:rsidRPr="00F0237F" w:rsidRDefault="00D94182" w:rsidP="00F0237F">
    <w:pPr>
      <w:pStyle w:val="Fuzeile"/>
      <w:tabs>
        <w:tab w:val="clear" w:pos="4536"/>
      </w:tabs>
      <w:rPr>
        <w:rFonts w:ascii="Sabon Next Com Regular" w:hAnsi="Sabon Next Com Regula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82" w:rsidRDefault="001B4482">
      <w:r>
        <w:separator/>
      </w:r>
    </w:p>
  </w:footnote>
  <w:footnote w:type="continuationSeparator" w:id="0">
    <w:p w:rsidR="001B4482" w:rsidRDefault="001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hideGrammaticalErrors/>
  <w:proofState w:spelling="clean" w:grammar="clean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2"/>
    <w:rsid w:val="000204DA"/>
    <w:rsid w:val="000E7E34"/>
    <w:rsid w:val="000F2557"/>
    <w:rsid w:val="0012752F"/>
    <w:rsid w:val="00160522"/>
    <w:rsid w:val="001B2F9D"/>
    <w:rsid w:val="001B4482"/>
    <w:rsid w:val="001E5DFD"/>
    <w:rsid w:val="0020475E"/>
    <w:rsid w:val="00246D6C"/>
    <w:rsid w:val="00252AEF"/>
    <w:rsid w:val="00287629"/>
    <w:rsid w:val="002A6126"/>
    <w:rsid w:val="002D0AC0"/>
    <w:rsid w:val="002F248A"/>
    <w:rsid w:val="003D0F19"/>
    <w:rsid w:val="00410D7F"/>
    <w:rsid w:val="0041298C"/>
    <w:rsid w:val="0046778E"/>
    <w:rsid w:val="0047775A"/>
    <w:rsid w:val="005019DE"/>
    <w:rsid w:val="00507649"/>
    <w:rsid w:val="005353EB"/>
    <w:rsid w:val="00615FA8"/>
    <w:rsid w:val="006362A2"/>
    <w:rsid w:val="0065636B"/>
    <w:rsid w:val="006B6C99"/>
    <w:rsid w:val="0079002E"/>
    <w:rsid w:val="00820E51"/>
    <w:rsid w:val="0089195A"/>
    <w:rsid w:val="008B60D4"/>
    <w:rsid w:val="008E6866"/>
    <w:rsid w:val="00903E2B"/>
    <w:rsid w:val="00924642"/>
    <w:rsid w:val="00963D8E"/>
    <w:rsid w:val="009A7699"/>
    <w:rsid w:val="009F606B"/>
    <w:rsid w:val="00A24636"/>
    <w:rsid w:val="00A74EC2"/>
    <w:rsid w:val="00A75261"/>
    <w:rsid w:val="00B3610D"/>
    <w:rsid w:val="00C01C9D"/>
    <w:rsid w:val="00C43FF6"/>
    <w:rsid w:val="00C465F2"/>
    <w:rsid w:val="00C85E3C"/>
    <w:rsid w:val="00CA77BB"/>
    <w:rsid w:val="00CF7F2C"/>
    <w:rsid w:val="00D05A30"/>
    <w:rsid w:val="00D27F52"/>
    <w:rsid w:val="00D84D86"/>
    <w:rsid w:val="00D94182"/>
    <w:rsid w:val="00DA6047"/>
    <w:rsid w:val="00DC1B6B"/>
    <w:rsid w:val="00DC354E"/>
    <w:rsid w:val="00DD3551"/>
    <w:rsid w:val="00DF5D9C"/>
    <w:rsid w:val="00E342F9"/>
    <w:rsid w:val="00E56B5A"/>
    <w:rsid w:val="00E64ACB"/>
    <w:rsid w:val="00E76604"/>
    <w:rsid w:val="00EA5C28"/>
    <w:rsid w:val="00EC1320"/>
    <w:rsid w:val="00EE5E06"/>
    <w:rsid w:val="00F0237F"/>
    <w:rsid w:val="00F118CC"/>
    <w:rsid w:val="00F670EA"/>
    <w:rsid w:val="00F72669"/>
    <w:rsid w:val="00F806CB"/>
    <w:rsid w:val="00FE404C"/>
    <w:rsid w:val="00FF03C7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85FD4E9-68E1-4134-A5A2-0583A26A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41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41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941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54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29"/>
    <w:rPr>
      <w:rFonts w:ascii="Courier New" w:hAnsi="Courier New"/>
      <w:sz w:val="24"/>
    </w:rPr>
  </w:style>
  <w:style w:type="character" w:styleId="Hyperlink">
    <w:name w:val="Hyperlink"/>
    <w:basedOn w:val="Absatz-Standardschriftart"/>
    <w:uiPriority w:val="99"/>
    <w:unhideWhenUsed/>
    <w:rsid w:val="0041298C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41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129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563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36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36B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3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36B"/>
    <w:rPr>
      <w:rFonts w:ascii="Courier New" w:hAnsi="Courier New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7775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9F606B"/>
    <w:rPr>
      <w:rFonts w:ascii="Courier New" w:hAnsi="Courier New"/>
      <w:sz w:val="24"/>
    </w:rPr>
  </w:style>
  <w:style w:type="table" w:styleId="Gitternetztabelle6farbigAkzent5">
    <w:name w:val="Grid Table 6 Colorful Accent 5"/>
    <w:basedOn w:val="NormaleTabelle"/>
    <w:uiPriority w:val="51"/>
    <w:rsid w:val="000F2557"/>
    <w:rPr>
      <w:rFonts w:asciiTheme="minorHAnsi" w:eastAsiaTheme="minorHAnsi" w:hAnsiTheme="minorHAnsi" w:cstheme="minorBidi"/>
      <w:color w:val="A5A138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DC9F" w:themeColor="accent5" w:themeTint="99"/>
        <w:left w:val="single" w:sz="4" w:space="0" w:color="DEDC9F" w:themeColor="accent5" w:themeTint="99"/>
        <w:bottom w:val="single" w:sz="4" w:space="0" w:color="DEDC9F" w:themeColor="accent5" w:themeTint="99"/>
        <w:right w:val="single" w:sz="4" w:space="0" w:color="DEDC9F" w:themeColor="accent5" w:themeTint="99"/>
        <w:insideH w:val="single" w:sz="4" w:space="0" w:color="DEDC9F" w:themeColor="accent5" w:themeTint="99"/>
        <w:insideV w:val="single" w:sz="4" w:space="0" w:color="DEDC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DC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C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F" w:themeFill="accent5" w:themeFillTint="33"/>
      </w:tcPr>
    </w:tblStylePr>
    <w:tblStylePr w:type="band1Horz">
      <w:tblPr/>
      <w:tcPr>
        <w:shd w:val="clear" w:color="auto" w:fill="F4F3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AK CD FARBEN">
      <a:dk1>
        <a:sysClr val="windowText" lastClr="000000"/>
      </a:dk1>
      <a:lt1>
        <a:sysClr val="window" lastClr="FFFFFF"/>
      </a:lt1>
      <a:dk2>
        <a:srgbClr val="C2001B"/>
      </a:dk2>
      <a:lt2>
        <a:srgbClr val="9AB1BF"/>
      </a:lt2>
      <a:accent1>
        <a:srgbClr val="E6ECF0"/>
      </a:accent1>
      <a:accent2>
        <a:srgbClr val="858688"/>
      </a:accent2>
      <a:accent3>
        <a:srgbClr val="EAB934"/>
      </a:accent3>
      <a:accent4>
        <a:srgbClr val="D67C31"/>
      </a:accent4>
      <a:accent5>
        <a:srgbClr val="C9C560"/>
      </a:accent5>
      <a:accent6>
        <a:srgbClr val="8CA068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BAF0-43CB-4BC1-A329-F62D6DE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AKOOE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Angster Alexandra</dc:creator>
  <cp:keywords/>
  <dc:description/>
  <cp:lastModifiedBy>Müller-Wipperfürth Stephanie</cp:lastModifiedBy>
  <cp:revision>6</cp:revision>
  <cp:lastPrinted>2020-10-20T05:56:00Z</cp:lastPrinted>
  <dcterms:created xsi:type="dcterms:W3CDTF">2020-10-29T07:37:00Z</dcterms:created>
  <dcterms:modified xsi:type="dcterms:W3CDTF">2020-10-29T07:46:00Z</dcterms:modified>
</cp:coreProperties>
</file>